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rPr>
          <w:rFonts w:ascii="方正小标宋_GBK" w:eastAsia="方正小标宋_GBK"/>
          <w:sz w:val="38"/>
          <w:szCs w:val="38"/>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09"/>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6"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856"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中瑯生物产业园污水处理及废弃物资源化综合利用清洁生产示范项目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66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5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54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547"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54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54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975"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547"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522"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43C0"/>
    <w:rsid w:val="000541CD"/>
    <w:rsid w:val="001F1F61"/>
    <w:rsid w:val="003147BB"/>
    <w:rsid w:val="00366CF1"/>
    <w:rsid w:val="00A44CBE"/>
    <w:rsid w:val="00EA6266"/>
    <w:rsid w:val="13AA0AEF"/>
    <w:rsid w:val="3A523C8D"/>
    <w:rsid w:val="44EB321A"/>
    <w:rsid w:val="50592A68"/>
    <w:rsid w:val="535B05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Pages>
  <Words>84</Words>
  <Characters>479</Characters>
  <Lines>3</Lines>
  <Paragraphs>1</Paragraphs>
  <TotalTime>0</TotalTime>
  <ScaleCrop>false</ScaleCrop>
  <LinksUpToDate>false</LinksUpToDate>
  <CharactersWithSpaces>562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loveFM</cp:lastModifiedBy>
  <dcterms:modified xsi:type="dcterms:W3CDTF">2019-07-08T06:48:14Z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